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D1" w:rsidRDefault="007F4BD1" w:rsidP="007F4BD1">
      <w:pPr>
        <w:rPr>
          <w:color w:val="004A82"/>
        </w:rPr>
      </w:pPr>
      <w:r>
        <w:rPr>
          <w:color w:val="004A82"/>
        </w:rPr>
        <w:t>Spettabile Consiglio dell’Ordine di Cremona,</w:t>
      </w:r>
    </w:p>
    <w:p w:rsidR="007F4BD1" w:rsidRDefault="007F4BD1" w:rsidP="007F4BD1">
      <w:pPr>
        <w:rPr>
          <w:color w:val="004A82"/>
        </w:rPr>
      </w:pPr>
      <w:r>
        <w:rPr>
          <w:color w:val="004A82"/>
        </w:rPr>
        <w:t>Egregio Presidente Soldani,</w:t>
      </w:r>
    </w:p>
    <w:p w:rsidR="007F4BD1" w:rsidRDefault="007F4BD1" w:rsidP="007F4BD1">
      <w:pPr>
        <w:rPr>
          <w:color w:val="364A82"/>
        </w:rPr>
      </w:pP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come  a Voi noto la Convenzione stipulata dal Consiglio Nazionale Forense in merito ai Servizi Assicurativi</w:t>
      </w:r>
      <w:r>
        <w:rPr>
          <w:color w:val="1F497D"/>
        </w:rPr>
        <w:t xml:space="preserve">, </w:t>
      </w:r>
      <w:r>
        <w:rPr>
          <w:color w:val="004A82"/>
        </w:rPr>
        <w:t>in esito a procedura di gara europea, prevede i seguenti obblighi a carico della Compagnia aggiudicatrice AIG:</w:t>
      </w: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p w:rsidR="007F4BD1" w:rsidRDefault="007F4BD1" w:rsidP="007F4BD1">
      <w:pPr>
        <w:autoSpaceDE w:val="0"/>
        <w:autoSpaceDN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color w:val="004A82"/>
        </w:rPr>
        <w:t>1)</w:t>
      </w:r>
      <w:r>
        <w:rPr>
          <w:rFonts w:ascii="Times New Roman" w:hAnsi="Times New Roman" w:cs="Times New Roman"/>
          <w:color w:val="004A82"/>
          <w:sz w:val="14"/>
          <w:szCs w:val="14"/>
        </w:rPr>
        <w:t xml:space="preserve">      </w:t>
      </w:r>
      <w:r>
        <w:rPr>
          <w:color w:val="1F497D"/>
        </w:rPr>
        <w:t>C</w:t>
      </w:r>
      <w:r>
        <w:rPr>
          <w:color w:val="004A82"/>
        </w:rPr>
        <w:t xml:space="preserve">ome previsto dalla Convenzione per la Gestione dei Contratti: </w:t>
      </w:r>
    </w:p>
    <w:p w:rsidR="007F4BD1" w:rsidRDefault="007F4BD1" w:rsidP="007F4BD1">
      <w:pPr>
        <w:autoSpaceDE w:val="0"/>
        <w:autoSpaceDN w:val="0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color w:val="004A82"/>
        </w:rPr>
        <w:t xml:space="preserve">“L’impresa si impegna, per il tramite del broker, a rilasciare una </w:t>
      </w:r>
      <w:r>
        <w:rPr>
          <w:b/>
          <w:bCs/>
          <w:color w:val="004A82"/>
        </w:rPr>
        <w:t>Certificazione di Conformità</w:t>
      </w:r>
      <w:r>
        <w:rPr>
          <w:color w:val="004A82"/>
        </w:rPr>
        <w:t xml:space="preserve"> che attesti l’ottemperanza all’obbligo previsto dal D.M., nominativamente intestata a ogni singolo Avvocato, che riporti gli estremi della copertura assicurativa (decorrenza, scadenza, massimale e franchigia per la polizza di Responsabilità Civile, capitali assicurati per la polizza infortuni). </w:t>
      </w:r>
    </w:p>
    <w:p w:rsidR="007F4BD1" w:rsidRDefault="007F4BD1" w:rsidP="007F4BD1">
      <w:pPr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 xml:space="preserve">L’impresa si impegna a fornire tempestivamente, con cadenza predefinita e per il tramite del broker, l’elenco delle adesioni effettivamente pervenute, al fine di consentire al Consiglio Nazionale Forense e ai COA di effettuare le verifiche relative all’ottemperanza dell’obbligo da parte degli Iscritti.” </w:t>
      </w:r>
    </w:p>
    <w:p w:rsidR="007F4BD1" w:rsidRDefault="007F4BD1" w:rsidP="007F4BD1">
      <w:pPr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 xml:space="preserve">Vi informiamo, quindi, che provvederemo a fornire la documentazione sopra indicata </w:t>
      </w:r>
      <w:r>
        <w:rPr>
          <w:b/>
          <w:bCs/>
          <w:color w:val="004A82"/>
        </w:rPr>
        <w:t>entro la prima scadenza annuale della Convenzione (30.11.2018</w:t>
      </w:r>
      <w:r>
        <w:rPr>
          <w:color w:val="004A82"/>
        </w:rPr>
        <w:t>).</w:t>
      </w:r>
    </w:p>
    <w:p w:rsidR="007F4BD1" w:rsidRDefault="007F4BD1" w:rsidP="007F4BD1">
      <w:pPr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p w:rsidR="007F4BD1" w:rsidRDefault="007F4BD1" w:rsidP="007F4BD1">
      <w:pPr>
        <w:ind w:left="36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2)</w:t>
      </w:r>
      <w:r>
        <w:rPr>
          <w:rFonts w:ascii="Times New Roman" w:hAnsi="Times New Roman" w:cs="Times New Roman"/>
          <w:color w:val="004A82"/>
          <w:sz w:val="14"/>
          <w:szCs w:val="14"/>
        </w:rPr>
        <w:t xml:space="preserve">      </w:t>
      </w:r>
      <w:r>
        <w:rPr>
          <w:color w:val="004A82"/>
        </w:rPr>
        <w:t xml:space="preserve">Come stabilito in sede di offerta la Compagnia provvederà ad applicare </w:t>
      </w:r>
      <w:r>
        <w:rPr>
          <w:b/>
          <w:bCs/>
          <w:color w:val="004A82"/>
          <w:u w:val="single"/>
        </w:rPr>
        <w:t>sconti di premio per gli Assicurati in funzione del numero di aderenti alla Convenzione per ogni Ordine Territoriale</w:t>
      </w:r>
      <w:r>
        <w:rPr>
          <w:color w:val="004A82"/>
        </w:rPr>
        <w:t xml:space="preserve"> come di seguito previsto:</w:t>
      </w:r>
    </w:p>
    <w:p w:rsidR="007F4BD1" w:rsidRDefault="007F4BD1" w:rsidP="007F4BD1">
      <w:pPr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“Ad ogni ricorrenza annuale sarà calcolata la percentuale di aderenti in relazione al numero di iscritti all’albo di ogni COA. I premi di riferimento per gli iscritti ad ogni COA subiranno le seguenti variazioni:</w:t>
      </w:r>
    </w:p>
    <w:p w:rsidR="007F4BD1" w:rsidRDefault="007F4BD1" w:rsidP="007F4BD1">
      <w:pPr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p w:rsidR="007F4BD1" w:rsidRDefault="007F4BD1" w:rsidP="007F4BD1">
      <w:pPr>
        <w:ind w:left="1080" w:hanging="36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Symbol" w:hAnsi="Symbol"/>
          <w:color w:val="004A82"/>
        </w:rPr>
        <w:t></w:t>
      </w:r>
      <w:r>
        <w:rPr>
          <w:rFonts w:ascii="Times New Roman" w:hAnsi="Times New Roman" w:cs="Times New Roman"/>
          <w:color w:val="004A82"/>
          <w:sz w:val="14"/>
          <w:szCs w:val="14"/>
        </w:rPr>
        <w:t xml:space="preserve">         </w:t>
      </w:r>
      <w:r>
        <w:rPr>
          <w:color w:val="004A82"/>
        </w:rPr>
        <w:t>rimarranno invariati in caso di percentuale di aderenti riferiti al COA minore o uguale al 5%;</w:t>
      </w:r>
    </w:p>
    <w:p w:rsidR="007F4BD1" w:rsidRDefault="007F4BD1" w:rsidP="007F4BD1">
      <w:pPr>
        <w:ind w:left="1080" w:hanging="36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Symbol" w:hAnsi="Symbol"/>
          <w:color w:val="004A82"/>
        </w:rPr>
        <w:t></w:t>
      </w:r>
      <w:r>
        <w:rPr>
          <w:rFonts w:ascii="Times New Roman" w:hAnsi="Times New Roman" w:cs="Times New Roman"/>
          <w:color w:val="004A82"/>
          <w:sz w:val="14"/>
          <w:szCs w:val="14"/>
        </w:rPr>
        <w:t xml:space="preserve">         </w:t>
      </w:r>
      <w:r>
        <w:rPr>
          <w:b/>
          <w:bCs/>
          <w:color w:val="004A82"/>
        </w:rPr>
        <w:t>saranno scontati del 5%</w:t>
      </w:r>
      <w:r>
        <w:rPr>
          <w:color w:val="004A82"/>
        </w:rPr>
        <w:t xml:space="preserve"> in caso di percentuale di aderenti riferiti al COA maggiore del 5% ma minore o uguale al 10%;</w:t>
      </w:r>
    </w:p>
    <w:p w:rsidR="007F4BD1" w:rsidRDefault="007F4BD1" w:rsidP="007F4BD1">
      <w:pPr>
        <w:ind w:left="1080" w:hanging="36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Symbol" w:hAnsi="Symbol"/>
          <w:color w:val="004A82"/>
        </w:rPr>
        <w:t></w:t>
      </w:r>
      <w:r>
        <w:rPr>
          <w:rFonts w:ascii="Times New Roman" w:hAnsi="Times New Roman" w:cs="Times New Roman"/>
          <w:color w:val="004A82"/>
          <w:sz w:val="14"/>
          <w:szCs w:val="14"/>
        </w:rPr>
        <w:t xml:space="preserve">         </w:t>
      </w:r>
      <w:r>
        <w:rPr>
          <w:b/>
          <w:bCs/>
          <w:color w:val="004A82"/>
        </w:rPr>
        <w:t>saranno scontati del 10%</w:t>
      </w:r>
      <w:r>
        <w:rPr>
          <w:color w:val="004A82"/>
        </w:rPr>
        <w:t xml:space="preserve"> in caso di percentuale di aderenti riferiti al COA maggiore del 10% ma minore o uguale del 15%;</w:t>
      </w:r>
    </w:p>
    <w:p w:rsidR="007F4BD1" w:rsidRDefault="007F4BD1" w:rsidP="007F4BD1">
      <w:pPr>
        <w:ind w:left="1080" w:hanging="36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Symbol" w:hAnsi="Symbol"/>
          <w:color w:val="004A82"/>
        </w:rPr>
        <w:t></w:t>
      </w:r>
      <w:r>
        <w:rPr>
          <w:rFonts w:ascii="Times New Roman" w:hAnsi="Times New Roman" w:cs="Times New Roman"/>
          <w:color w:val="004A82"/>
          <w:sz w:val="14"/>
          <w:szCs w:val="14"/>
        </w:rPr>
        <w:t xml:space="preserve">         </w:t>
      </w:r>
      <w:r>
        <w:rPr>
          <w:b/>
          <w:bCs/>
          <w:color w:val="004A82"/>
        </w:rPr>
        <w:t>saranno scontati del 15%</w:t>
      </w:r>
      <w:r>
        <w:rPr>
          <w:color w:val="004A82"/>
        </w:rPr>
        <w:t xml:space="preserve"> in caso di percentuale di aderenti riferiti al COA maggiore del 15%.”</w:t>
      </w:r>
    </w:p>
    <w:p w:rsidR="007F4BD1" w:rsidRDefault="007F4BD1" w:rsidP="007F4BD1">
      <w:pPr>
        <w:ind w:left="108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p w:rsidR="007F4BD1" w:rsidRDefault="007F4BD1" w:rsidP="007F4BD1">
      <w:pPr>
        <w:ind w:left="72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b/>
          <w:bCs/>
          <w:color w:val="004A82"/>
        </w:rPr>
        <w:t>Al fine di procedere tempestivamente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004A82"/>
        </w:rPr>
        <w:t>con la verifica della percentuale di aderenti per questo Consiglio</w:t>
      </w:r>
      <w:r>
        <w:rPr>
          <w:color w:val="004A82"/>
        </w:rPr>
        <w:t xml:space="preserve">, </w:t>
      </w:r>
      <w:r>
        <w:rPr>
          <w:color w:val="1F497D"/>
        </w:rPr>
        <w:t xml:space="preserve">a beneficio degli Assicurati, </w:t>
      </w:r>
      <w:r>
        <w:rPr>
          <w:color w:val="004A82"/>
        </w:rPr>
        <w:t xml:space="preserve">Vi preghiamo di segnalare in risposta alla presente </w:t>
      </w:r>
      <w:proofErr w:type="spellStart"/>
      <w:r>
        <w:rPr>
          <w:color w:val="004A82"/>
        </w:rPr>
        <w:t>email</w:t>
      </w:r>
      <w:proofErr w:type="spellEnd"/>
      <w:r>
        <w:rPr>
          <w:color w:val="004A82"/>
        </w:rPr>
        <w:t xml:space="preserve"> (</w:t>
      </w:r>
      <w:hyperlink r:id="rId4" w:history="1">
        <w:r>
          <w:rPr>
            <w:rStyle w:val="Collegamentoipertestuale"/>
          </w:rPr>
          <w:t>avvocaticnf@aon.it</w:t>
        </w:r>
      </w:hyperlink>
      <w:r>
        <w:rPr>
          <w:color w:val="004A82"/>
        </w:rPr>
        <w:t xml:space="preserve">) il </w:t>
      </w:r>
      <w:r>
        <w:rPr>
          <w:b/>
          <w:bCs/>
          <w:color w:val="004A82"/>
        </w:rPr>
        <w:t>numero degli iscritti</w:t>
      </w:r>
      <w:r>
        <w:rPr>
          <w:color w:val="004A82"/>
        </w:rPr>
        <w:t xml:space="preserve"> secondo l’ultima rilevazione disponibile.</w:t>
      </w: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615"/>
        <w:gridCol w:w="4519"/>
      </w:tblGrid>
      <w:tr w:rsidR="007F4BD1" w:rsidTr="007F4BD1">
        <w:tc>
          <w:tcPr>
            <w:tcW w:w="10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BD1" w:rsidRDefault="007F4BD1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color w:val="004A82"/>
              </w:rPr>
              <w:t xml:space="preserve">ORDINE AVVOCATI </w:t>
            </w:r>
            <w:proofErr w:type="spellStart"/>
            <w:r>
              <w:rPr>
                <w:color w:val="004A82"/>
              </w:rPr>
              <w:t>DI</w:t>
            </w:r>
            <w:proofErr w:type="spellEnd"/>
            <w:r>
              <w:rPr>
                <w:color w:val="004A82"/>
              </w:rPr>
              <w:t>__________</w:t>
            </w:r>
          </w:p>
        </w:tc>
      </w:tr>
      <w:tr w:rsidR="007F4BD1" w:rsidTr="007F4BD1"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BD1" w:rsidRDefault="007F4BD1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color w:val="004A82"/>
              </w:rPr>
              <w:t>NUMERO ISCRITTI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BD1" w:rsidRDefault="007F4BD1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color w:val="004A82"/>
              </w:rPr>
              <w:t> </w:t>
            </w:r>
          </w:p>
        </w:tc>
      </w:tr>
    </w:tbl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La scrivente Società, broker del Consiglio Nazionale Forense, è inoltre a Vostra disposizione per la partecipazione ad eventi e convegni organizzati dal Consiglio, anche in coordinamento con i Consiglieri delegati del CNF, in materia di Responsabilità Professionale e Deontologia.</w:t>
      </w: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color w:val="004A82"/>
        </w:rPr>
        <w:t> </w:t>
      </w:r>
    </w:p>
    <w:p w:rsidR="007F4BD1" w:rsidRDefault="007F4BD1" w:rsidP="007F4BD1">
      <w:pPr>
        <w:rPr>
          <w:color w:val="004A82"/>
        </w:rPr>
      </w:pPr>
      <w:r>
        <w:rPr>
          <w:color w:val="004A82"/>
        </w:rPr>
        <w:t xml:space="preserve">Per eventuali approfondimenti o precisazioni, contattare Luca Soro (tel. 010.8989481, </w:t>
      </w:r>
      <w:proofErr w:type="spellStart"/>
      <w:r>
        <w:rPr>
          <w:color w:val="004A82"/>
        </w:rPr>
        <w:t>cell</w:t>
      </w:r>
      <w:proofErr w:type="spellEnd"/>
      <w:r>
        <w:rPr>
          <w:color w:val="004A82"/>
        </w:rPr>
        <w:t xml:space="preserve">. 335.7757011, </w:t>
      </w:r>
      <w:proofErr w:type="spellStart"/>
      <w:r>
        <w:rPr>
          <w:color w:val="004A82"/>
        </w:rPr>
        <w:t>email</w:t>
      </w:r>
      <w:proofErr w:type="spellEnd"/>
      <w:r>
        <w:rPr>
          <w:color w:val="004A82"/>
        </w:rPr>
        <w:t xml:space="preserve"> </w:t>
      </w:r>
      <w:hyperlink r:id="rId5" w:history="1">
        <w:r>
          <w:rPr>
            <w:rStyle w:val="Collegamentoipertestuale"/>
          </w:rPr>
          <w:t>luca.soro@aon.it</w:t>
        </w:r>
      </w:hyperlink>
      <w:r>
        <w:rPr>
          <w:color w:val="004A82"/>
        </w:rPr>
        <w:t xml:space="preserve">) o Elisa </w:t>
      </w:r>
      <w:proofErr w:type="spellStart"/>
      <w:r>
        <w:rPr>
          <w:color w:val="004A82"/>
        </w:rPr>
        <w:t>Grisotto</w:t>
      </w:r>
      <w:proofErr w:type="spellEnd"/>
      <w:r>
        <w:rPr>
          <w:color w:val="004A82"/>
        </w:rPr>
        <w:t xml:space="preserve"> (tel. 010.8989205, </w:t>
      </w:r>
      <w:proofErr w:type="spellStart"/>
      <w:r>
        <w:rPr>
          <w:color w:val="004A82"/>
        </w:rPr>
        <w:t>cell</w:t>
      </w:r>
      <w:proofErr w:type="spellEnd"/>
      <w:r>
        <w:rPr>
          <w:color w:val="004A82"/>
        </w:rPr>
        <w:t xml:space="preserve">. 339.7203682, </w:t>
      </w:r>
      <w:proofErr w:type="spellStart"/>
      <w:r>
        <w:rPr>
          <w:color w:val="004A82"/>
        </w:rPr>
        <w:t>email</w:t>
      </w:r>
      <w:proofErr w:type="spellEnd"/>
      <w:r>
        <w:rPr>
          <w:color w:val="004A82"/>
        </w:rPr>
        <w:t xml:space="preserve"> </w:t>
      </w:r>
      <w:hyperlink r:id="rId6" w:history="1">
        <w:r>
          <w:rPr>
            <w:rStyle w:val="Collegamentoipertestuale"/>
          </w:rPr>
          <w:t>elisa.grisotto@aon.it</w:t>
        </w:r>
      </w:hyperlink>
      <w:r>
        <w:rPr>
          <w:color w:val="004A82"/>
        </w:rPr>
        <w:t>).</w:t>
      </w:r>
    </w:p>
    <w:p w:rsidR="007F4BD1" w:rsidRDefault="007F4BD1" w:rsidP="007F4BD1">
      <w:pPr>
        <w:rPr>
          <w:color w:val="004A82"/>
        </w:rPr>
      </w:pPr>
    </w:p>
    <w:p w:rsidR="007F4BD1" w:rsidRDefault="007F4BD1" w:rsidP="007F4BD1">
      <w:pPr>
        <w:rPr>
          <w:color w:val="000099"/>
        </w:rPr>
      </w:pPr>
      <w:r>
        <w:rPr>
          <w:color w:val="004A82"/>
        </w:rPr>
        <w:t>Con i migliori saluti.</w:t>
      </w:r>
    </w:p>
    <w:p w:rsidR="007F4BD1" w:rsidRDefault="007F4BD1" w:rsidP="007F4BD1">
      <w:pPr>
        <w:rPr>
          <w:color w:val="004A82"/>
        </w:rPr>
      </w:pPr>
    </w:p>
    <w:p w:rsidR="007F4BD1" w:rsidRDefault="007F4BD1" w:rsidP="007F4BD1">
      <w:pPr>
        <w:rPr>
          <w:color w:val="004A82"/>
        </w:rPr>
      </w:pPr>
      <w:r>
        <w:rPr>
          <w:color w:val="004A82"/>
        </w:rPr>
        <w:t>Giorgio Moroni</w:t>
      </w:r>
    </w:p>
    <w:p w:rsidR="007F4BD1" w:rsidRDefault="007F4BD1" w:rsidP="007F4BD1">
      <w:pPr>
        <w:rPr>
          <w:color w:val="004A82"/>
        </w:rPr>
      </w:pPr>
      <w:r>
        <w:rPr>
          <w:color w:val="004A82"/>
        </w:rPr>
        <w:t xml:space="preserve">Consigliere di Amministrazione e </w:t>
      </w:r>
      <w:proofErr w:type="spellStart"/>
      <w:r>
        <w:rPr>
          <w:color w:val="004A82"/>
        </w:rPr>
        <w:t>Specialty</w:t>
      </w:r>
      <w:proofErr w:type="spellEnd"/>
      <w:r>
        <w:rPr>
          <w:color w:val="004A82"/>
        </w:rPr>
        <w:t xml:space="preserve"> Professional </w:t>
      </w:r>
      <w:proofErr w:type="spellStart"/>
      <w:r>
        <w:rPr>
          <w:color w:val="004A82"/>
        </w:rPr>
        <w:t>Services</w:t>
      </w:r>
      <w:proofErr w:type="spellEnd"/>
      <w:r>
        <w:rPr>
          <w:color w:val="004A82"/>
        </w:rPr>
        <w:t xml:space="preserve"> </w:t>
      </w:r>
      <w:proofErr w:type="spellStart"/>
      <w:r>
        <w:rPr>
          <w:color w:val="004A82"/>
        </w:rPr>
        <w:t>Director</w:t>
      </w:r>
      <w:proofErr w:type="spellEnd"/>
    </w:p>
    <w:p w:rsidR="007F4BD1" w:rsidRDefault="007F4BD1" w:rsidP="007F4BD1">
      <w:pPr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b/>
          <w:bCs/>
          <w:color w:val="004A82"/>
        </w:rPr>
        <w:t>AON Spa</w:t>
      </w:r>
    </w:p>
    <w:p w:rsidR="007F4BD1" w:rsidRDefault="007F4BD1" w:rsidP="007F4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16"/>
          <w:szCs w:val="16"/>
        </w:rPr>
        <w:t>Broker del Consiglio Nazionale Forense</w:t>
      </w:r>
    </w:p>
    <w:p w:rsidR="007F4BD1" w:rsidRDefault="007F4BD1" w:rsidP="007F4BD1">
      <w:pPr>
        <w:rPr>
          <w:color w:val="0000FF"/>
          <w:u w:val="single"/>
        </w:rPr>
      </w:pPr>
      <w:hyperlink r:id="rId7" w:history="1">
        <w:r>
          <w:rPr>
            <w:rStyle w:val="Collegamentoipertestuale"/>
          </w:rPr>
          <w:t>avvocaticnf@aon.it</w:t>
        </w:r>
      </w:hyperlink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7F4BD1" w:rsidRDefault="007F4BD1" w:rsidP="007F4BD1">
      <w:pPr>
        <w:rPr>
          <w:rFonts w:ascii="Times New Roman" w:hAnsi="Times New Roman" w:cs="Times New Roman"/>
          <w:color w:val="000099"/>
          <w:sz w:val="24"/>
          <w:szCs w:val="24"/>
        </w:rPr>
      </w:pPr>
    </w:p>
    <w:p w:rsidR="007F4BD1" w:rsidRDefault="007F4BD1" w:rsidP="007F4BD1"/>
    <w:p w:rsidR="005F7A5F" w:rsidRDefault="005F7A5F"/>
    <w:sectPr w:rsidR="005F7A5F" w:rsidSect="005F7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4BD1"/>
    <w:rsid w:val="005F7A5F"/>
    <w:rsid w:val="007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BD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4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vocaticnf@ao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grisotto@aon.it" TargetMode="External"/><Relationship Id="rId5" Type="http://schemas.openxmlformats.org/officeDocument/2006/relationships/hyperlink" Target="mailto:luca.soro@aon.it" TargetMode="External"/><Relationship Id="rId4" Type="http://schemas.openxmlformats.org/officeDocument/2006/relationships/hyperlink" Target="mailto:avvocaticnf@aon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2018-07-04T09:17:00Z</dcterms:created>
  <dcterms:modified xsi:type="dcterms:W3CDTF">2018-07-04T09:17:00Z</dcterms:modified>
</cp:coreProperties>
</file>